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F176D" w14:textId="77777777" w:rsidR="00225C2C" w:rsidRPr="004674BD" w:rsidRDefault="00225C2C" w:rsidP="00923C3E">
      <w:pPr>
        <w:adjustRightInd w:val="0"/>
        <w:snapToGrid w:val="0"/>
        <w:spacing w:line="360" w:lineRule="auto"/>
        <w:jc w:val="center"/>
        <w:rPr>
          <w:rFonts w:cs="Times New Roman"/>
          <w:b/>
          <w:bCs/>
        </w:rPr>
      </w:pPr>
      <w:r w:rsidRPr="004674BD">
        <w:rPr>
          <w:rFonts w:cs="Times New Roman"/>
          <w:b/>
          <w:bCs/>
        </w:rPr>
        <w:t>著作授權同意書</w:t>
      </w:r>
    </w:p>
    <w:p w14:paraId="3272A856" w14:textId="77777777" w:rsidR="00923C3E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立授權同意書人</w:t>
      </w:r>
      <w:r w:rsidRPr="004674BD">
        <w:rPr>
          <w:rFonts w:cs="Times New Roman"/>
        </w:rPr>
        <w:t>________________</w:t>
      </w:r>
      <w:r w:rsidR="00923C3E" w:rsidRPr="004674BD">
        <w:rPr>
          <w:rFonts w:cs="Times New Roman"/>
        </w:rPr>
        <w:t>________</w:t>
      </w:r>
    </w:p>
    <w:p w14:paraId="73B0A8E8" w14:textId="0FBFB034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茲因投稿世新大學新聞傳播學院及舍我紀念館所發行之《傳播研究與實踐》，爰立書授權如下：</w:t>
      </w:r>
      <w:r w:rsidRPr="004674BD">
        <w:rPr>
          <w:rFonts w:cs="Times New Roman"/>
        </w:rPr>
        <w:t xml:space="preserve"> </w:t>
      </w:r>
    </w:p>
    <w:p w14:paraId="5B4CB8ED" w14:textId="47D76AB2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一、著作名稱：</w:t>
      </w:r>
      <w:r w:rsidRPr="004674BD">
        <w:rPr>
          <w:rFonts w:cs="Times New Roman"/>
        </w:rPr>
        <w:t>________________________________________</w:t>
      </w:r>
      <w:r w:rsidRPr="004674BD">
        <w:rPr>
          <w:rFonts w:cs="Times New Roman"/>
        </w:rPr>
        <w:t>（以下簡稱本著作）。</w:t>
      </w:r>
    </w:p>
    <w:p w14:paraId="295F44A0" w14:textId="2E250429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二、被授權人：</w:t>
      </w:r>
      <w:r w:rsidR="00923C3E" w:rsidRPr="004674BD">
        <w:rPr>
          <w:rFonts w:cs="Times New Roman"/>
        </w:rPr>
        <w:t>世新大學新聞傳播學院與舍我紀念館。</w:t>
      </w:r>
    </w:p>
    <w:p w14:paraId="46D87083" w14:textId="77777777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三、授權方式：非專屬授權</w:t>
      </w:r>
      <w:r w:rsidR="00923C3E" w:rsidRPr="004674BD">
        <w:rPr>
          <w:rFonts w:cs="Times New Roman"/>
        </w:rPr>
        <w:t>。</w:t>
      </w:r>
    </w:p>
    <w:p w14:paraId="786128E1" w14:textId="77777777" w:rsidR="00923C3E" w:rsidRPr="004674BD" w:rsidRDefault="00225C2C" w:rsidP="004674BD">
      <w:pPr>
        <w:adjustRightInd w:val="0"/>
        <w:snapToGrid w:val="0"/>
        <w:spacing w:line="360" w:lineRule="auto"/>
        <w:ind w:left="432" w:hangingChars="180" w:hanging="432"/>
        <w:jc w:val="both"/>
        <w:rPr>
          <w:rFonts w:cs="Times New Roman"/>
        </w:rPr>
      </w:pPr>
      <w:r w:rsidRPr="004674BD">
        <w:rPr>
          <w:rFonts w:cs="Times New Roman"/>
        </w:rPr>
        <w:t>四、授權範圍：</w:t>
      </w:r>
      <w:r w:rsidR="00923C3E" w:rsidRPr="004674BD">
        <w:rPr>
          <w:rFonts w:cs="Times New Roman"/>
        </w:rPr>
        <w:t>（</w:t>
      </w:r>
      <w:r w:rsidR="00923C3E" w:rsidRPr="004674BD">
        <w:rPr>
          <w:rFonts w:cs="Times New Roman"/>
        </w:rPr>
        <w:t>1</w:t>
      </w:r>
      <w:r w:rsidR="00923C3E" w:rsidRPr="004674BD">
        <w:rPr>
          <w:rFonts w:cs="Times New Roman"/>
        </w:rPr>
        <w:t>）</w:t>
      </w:r>
      <w:r w:rsidRPr="004674BD">
        <w:rPr>
          <w:rFonts w:cs="Times New Roman"/>
        </w:rPr>
        <w:t>立書人同意本著作經審查通過後刊登於《</w:t>
      </w:r>
      <w:r w:rsidR="00923C3E" w:rsidRPr="004674BD">
        <w:rPr>
          <w:rFonts w:cs="Times New Roman"/>
        </w:rPr>
        <w:t>傳播研究與實踐</w:t>
      </w:r>
      <w:r w:rsidRPr="004674BD">
        <w:rPr>
          <w:rFonts w:cs="Times New Roman"/>
        </w:rPr>
        <w:t>》，除紙本出版發行外，被授權人及出版單位並得以有償或無償之方式再授權第三人（包括但不限國家圖書館或其他資料庫業者）進行數位化典藏、重製、編輯等流程後收錄於資料庫，以電子形式透過單機、網際網路、無線網路或其他公開傳輸方式，授權或提供用戶進行檢索、瀏覽、下載、傳輸、列印等符合電子期刊資料庫之銷售或提供服務之行為</w:t>
      </w:r>
      <w:r w:rsidR="00923C3E" w:rsidRPr="004674BD">
        <w:rPr>
          <w:rFonts w:cs="Times New Roman"/>
        </w:rPr>
        <w:t>；（</w:t>
      </w:r>
      <w:r w:rsidR="00923C3E" w:rsidRPr="004674BD">
        <w:rPr>
          <w:rFonts w:cs="Times New Roman"/>
        </w:rPr>
        <w:t>2</w:t>
      </w:r>
      <w:r w:rsidR="00923C3E" w:rsidRPr="004674BD">
        <w:rPr>
          <w:rFonts w:cs="Times New Roman"/>
        </w:rPr>
        <w:t>）</w:t>
      </w:r>
      <w:r w:rsidRPr="004674BD">
        <w:rPr>
          <w:rFonts w:cs="Times New Roman"/>
        </w:rPr>
        <w:t>在前項授權範圍內，被授權人有公開發表權，且為因應電子期刊資料庫之需求，得為本著作格式之變更。</w:t>
      </w:r>
      <w:r w:rsidR="00923C3E" w:rsidRPr="004674BD">
        <w:rPr>
          <w:rFonts w:cs="Times New Roman"/>
        </w:rPr>
        <w:t>（</w:t>
      </w:r>
      <w:r w:rsidR="00923C3E" w:rsidRPr="004674BD">
        <w:rPr>
          <w:rFonts w:cs="Times New Roman"/>
        </w:rPr>
        <w:t>3</w:t>
      </w:r>
      <w:r w:rsidR="00923C3E" w:rsidRPr="004674BD">
        <w:rPr>
          <w:rFonts w:cs="Times New Roman"/>
        </w:rPr>
        <w:t>）</w:t>
      </w:r>
      <w:r w:rsidRPr="004674BD">
        <w:rPr>
          <w:rFonts w:cs="Times New Roman"/>
        </w:rPr>
        <w:t>本授權為非專屬授權，立書人仍得行使其讓與著作權於第三人之權利，</w:t>
      </w:r>
      <w:r w:rsidR="00923C3E" w:rsidRPr="004674BD">
        <w:rPr>
          <w:rFonts w:cs="Times New Roman"/>
        </w:rPr>
        <w:t>但無礙於本件既存之授權，其再授權時亦同。本授權書並不影響立書人自己或授權他人使用本著作之權利。立書人擔保本著作係立書人之原創性著作，有權依本授權書內容進行各項授權，且未侵害任何第三人之智慧財產權。若因審稿、校稿因素致著作名稱變動，立書人同意視為相同著作，不影響本授權書之效力。</w:t>
      </w:r>
    </w:p>
    <w:p w14:paraId="426A3108" w14:textId="77777777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五、授權期間：不限期間</w:t>
      </w:r>
      <w:r w:rsidR="00730EB5" w:rsidRPr="004674BD">
        <w:rPr>
          <w:rFonts w:cs="Times New Roman"/>
        </w:rPr>
        <w:t>。</w:t>
      </w:r>
    </w:p>
    <w:p w14:paraId="7EE7CBF4" w14:textId="77777777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六、授權費用：無償</w:t>
      </w:r>
      <w:r w:rsidR="00730EB5" w:rsidRPr="004674BD">
        <w:rPr>
          <w:rFonts w:cs="Times New Roman"/>
        </w:rPr>
        <w:t>。</w:t>
      </w:r>
    </w:p>
    <w:p w14:paraId="1D885DDB" w14:textId="7A9E9A3B" w:rsidR="00225C2C" w:rsidRPr="004674BD" w:rsidRDefault="00225C2C" w:rsidP="004674BD">
      <w:pPr>
        <w:adjustRightInd w:val="0"/>
        <w:snapToGrid w:val="0"/>
        <w:spacing w:line="360" w:lineRule="auto"/>
        <w:ind w:left="432" w:hangingChars="180" w:hanging="432"/>
        <w:jc w:val="both"/>
        <w:rPr>
          <w:rFonts w:cs="Times New Roman"/>
        </w:rPr>
      </w:pPr>
      <w:r w:rsidRPr="004674BD">
        <w:rPr>
          <w:rFonts w:cs="Times New Roman"/>
        </w:rPr>
        <w:t>七、著作權之擔保：（</w:t>
      </w:r>
      <w:r w:rsidR="00730EB5" w:rsidRPr="004674BD">
        <w:rPr>
          <w:rFonts w:cs="Times New Roman"/>
        </w:rPr>
        <w:t>1</w:t>
      </w:r>
      <w:r w:rsidRPr="004674BD">
        <w:rPr>
          <w:rFonts w:cs="Times New Roman"/>
        </w:rPr>
        <w:t>）</w:t>
      </w:r>
      <w:r w:rsidR="00730EB5" w:rsidRPr="004674BD">
        <w:rPr>
          <w:rFonts w:cs="Times New Roman"/>
        </w:rPr>
        <w:t>立書人確認本著作目前尚未提交</w:t>
      </w:r>
      <w:r w:rsidR="004674BD" w:rsidRPr="004674BD">
        <w:rPr>
          <w:rFonts w:cs="Times New Roman"/>
        </w:rPr>
        <w:t>到任何期刊或出版物進</w:t>
      </w:r>
      <w:r w:rsidR="004674BD" w:rsidRPr="004674BD">
        <w:rPr>
          <w:rFonts w:cs="Times New Roman"/>
        </w:rPr>
        <w:lastRenderedPageBreak/>
        <w:t>行審查、</w:t>
      </w:r>
      <w:r w:rsidR="00730EB5" w:rsidRPr="004674BD">
        <w:rPr>
          <w:rFonts w:cs="Times New Roman"/>
        </w:rPr>
        <w:t>接受發表</w:t>
      </w:r>
      <w:r w:rsidR="004674BD" w:rsidRPr="004674BD">
        <w:rPr>
          <w:rFonts w:cs="Times New Roman"/>
        </w:rPr>
        <w:t>、或</w:t>
      </w:r>
      <w:r w:rsidR="004674BD" w:rsidRPr="004674BD">
        <w:rPr>
          <w:rFonts w:cs="Times New Roman"/>
        </w:rPr>
        <w:t>被</w:t>
      </w:r>
      <w:r w:rsidR="00730EB5" w:rsidRPr="004674BD">
        <w:rPr>
          <w:rFonts w:cs="Times New Roman"/>
        </w:rPr>
        <w:t>任何其他出版物發表過，也沒有被授權給任何第三方。（</w:t>
      </w:r>
      <w:r w:rsidR="00730EB5" w:rsidRPr="004674BD">
        <w:rPr>
          <w:rFonts w:cs="Times New Roman"/>
        </w:rPr>
        <w:t>2</w:t>
      </w:r>
      <w:r w:rsidR="00730EB5" w:rsidRPr="004674BD">
        <w:rPr>
          <w:rFonts w:cs="Times New Roman"/>
        </w:rPr>
        <w:t>）</w:t>
      </w:r>
      <w:r w:rsidRPr="004674BD">
        <w:rPr>
          <w:rFonts w:cs="Times New Roman"/>
        </w:rPr>
        <w:t>立書人聲明及保證本著作係原創性著作，若係改作或編輯著作則已獲得原著作權人之授權同意，絕無侵害第三人智慧財產權之情事；若本著作為二人以上之共同著作或共有之著作，立書人保證已通知其他共同或共有著作人本授權同意書之內容，並經各共同或共有著作人全體同意授權代為簽署同意書。（</w:t>
      </w:r>
      <w:r w:rsidR="00730EB5" w:rsidRPr="004674BD">
        <w:rPr>
          <w:rFonts w:cs="Times New Roman"/>
        </w:rPr>
        <w:t>3</w:t>
      </w:r>
      <w:r w:rsidRPr="004674BD">
        <w:rPr>
          <w:rFonts w:cs="Times New Roman"/>
        </w:rPr>
        <w:t>）立書人如有違反前項之擔保致他人受有損害者，將自行處理並承擔法律責任，概與被授權人無涉。倘若因而對被授權人致生財產損害，被授權人並得對立書人請求損害賠償。</w:t>
      </w:r>
    </w:p>
    <w:p w14:paraId="13856B1C" w14:textId="696667EE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八、補充條款：本授權同意書未盡事宜，悉依誠信原則補充解釋之。</w:t>
      </w:r>
    </w:p>
    <w:p w14:paraId="2DB47259" w14:textId="18AE03C2" w:rsidR="00A77FB1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九、管轄法院：立書人與被授權人均同意約以臺灣臺北地方法院為管轄法院。</w:t>
      </w:r>
    </w:p>
    <w:p w14:paraId="19D35874" w14:textId="6E0FB3A0" w:rsidR="00E91FB9" w:rsidRPr="004674BD" w:rsidRDefault="00225C2C" w:rsidP="004674BD">
      <w:pPr>
        <w:adjustRightInd w:val="0"/>
        <w:snapToGrid w:val="0"/>
        <w:spacing w:line="360" w:lineRule="auto"/>
        <w:ind w:left="432" w:hangingChars="180" w:hanging="432"/>
        <w:jc w:val="both"/>
        <w:rPr>
          <w:rFonts w:cs="Times New Roman" w:hint="eastAsia"/>
        </w:rPr>
      </w:pPr>
      <w:r w:rsidRPr="004674BD">
        <w:rPr>
          <w:rFonts w:cs="Times New Roman"/>
        </w:rPr>
        <w:t>十、授權書之成立：</w:t>
      </w:r>
      <w:r w:rsidR="00691974" w:rsidRPr="004674BD">
        <w:rPr>
          <w:rFonts w:cs="Times New Roman"/>
        </w:rPr>
        <w:t>（</w:t>
      </w:r>
      <w:r w:rsidR="00691974" w:rsidRPr="004674BD">
        <w:rPr>
          <w:rFonts w:cs="Times New Roman"/>
        </w:rPr>
        <w:t>1</w:t>
      </w:r>
      <w:r w:rsidR="00691974" w:rsidRPr="004674BD">
        <w:rPr>
          <w:rFonts w:cs="Times New Roman"/>
        </w:rPr>
        <w:t>）</w:t>
      </w:r>
      <w:r w:rsidRPr="004674BD">
        <w:rPr>
          <w:rFonts w:cs="Times New Roman"/>
        </w:rPr>
        <w:t>本授權同意書經立書人簽署後交付被授權人收執之同時成立，無須被授權人另為簽署。</w:t>
      </w:r>
      <w:r w:rsidR="00691974" w:rsidRPr="004674BD">
        <w:rPr>
          <w:rFonts w:cs="Times New Roman"/>
        </w:rPr>
        <w:t>（</w:t>
      </w:r>
      <w:r w:rsidR="00691974" w:rsidRPr="004674BD">
        <w:rPr>
          <w:rFonts w:cs="Times New Roman"/>
        </w:rPr>
        <w:t>2</w:t>
      </w:r>
      <w:r w:rsidR="00691974" w:rsidRPr="004674BD">
        <w:rPr>
          <w:rFonts w:cs="Times New Roman"/>
        </w:rPr>
        <w:t>）若本著作為兩人以上之共同著作，下列簽署之著作人已通知其他共同著作人同意書之條款，並經各共同著作人全體同意，且獲得授權代為簽署本同意書。</w:t>
      </w:r>
    </w:p>
    <w:p w14:paraId="3593677F" w14:textId="77777777" w:rsidR="004674BD" w:rsidRDefault="004674BD" w:rsidP="00923C3E">
      <w:pPr>
        <w:adjustRightInd w:val="0"/>
        <w:snapToGrid w:val="0"/>
        <w:spacing w:line="360" w:lineRule="auto"/>
        <w:rPr>
          <w:rFonts w:cs="Times New Roman"/>
        </w:rPr>
      </w:pPr>
    </w:p>
    <w:p w14:paraId="64E8732F" w14:textId="72F63572" w:rsidR="00E91FB9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此致</w:t>
      </w:r>
      <w:r w:rsidRPr="004674BD">
        <w:rPr>
          <w:rFonts w:cs="Times New Roman"/>
        </w:rPr>
        <w:t xml:space="preserve"> </w:t>
      </w:r>
      <w:r w:rsidR="00E91FB9" w:rsidRPr="004674BD">
        <w:rPr>
          <w:rFonts w:cs="Times New Roman"/>
        </w:rPr>
        <w:t>《傳播研究與實踐》</w:t>
      </w:r>
    </w:p>
    <w:p w14:paraId="1F93ACD1" w14:textId="77777777" w:rsidR="004674BD" w:rsidRPr="004674BD" w:rsidRDefault="004674BD" w:rsidP="00923C3E">
      <w:pPr>
        <w:adjustRightInd w:val="0"/>
        <w:snapToGrid w:val="0"/>
        <w:spacing w:line="360" w:lineRule="auto"/>
        <w:rPr>
          <w:rFonts w:cs="Times New Roman" w:hint="eastAsia"/>
        </w:rPr>
      </w:pPr>
    </w:p>
    <w:p w14:paraId="4497B13C" w14:textId="449B357B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立同意書人（作者）簽名：</w:t>
      </w:r>
      <w:r w:rsidRPr="004674BD">
        <w:rPr>
          <w:rFonts w:cs="Times New Roman"/>
        </w:rPr>
        <w:t xml:space="preserve">                     </w:t>
      </w:r>
      <w:r w:rsidRPr="004674BD">
        <w:rPr>
          <w:rFonts w:cs="Times New Roman"/>
        </w:rPr>
        <w:t>（請務必親自簽名）</w:t>
      </w:r>
    </w:p>
    <w:p w14:paraId="0A771880" w14:textId="1B42534D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身</w:t>
      </w:r>
      <w:r w:rsidR="007F5D71" w:rsidRPr="004674BD">
        <w:rPr>
          <w:rFonts w:cs="Times New Roman"/>
        </w:rPr>
        <w:t>分</w:t>
      </w:r>
      <w:r w:rsidRPr="004674BD">
        <w:rPr>
          <w:rFonts w:cs="Times New Roman"/>
        </w:rPr>
        <w:t>證字號：</w:t>
      </w:r>
    </w:p>
    <w:p w14:paraId="15F3A7D7" w14:textId="5A8264BF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電話號碼：</w:t>
      </w:r>
    </w:p>
    <w:p w14:paraId="3F7AA591" w14:textId="575FE0EE" w:rsidR="00225C2C" w:rsidRPr="004674BD" w:rsidRDefault="00225C2C" w:rsidP="00923C3E">
      <w:pPr>
        <w:adjustRightInd w:val="0"/>
        <w:snapToGrid w:val="0"/>
        <w:spacing w:line="360" w:lineRule="auto"/>
        <w:rPr>
          <w:rFonts w:cs="Times New Roman"/>
        </w:rPr>
      </w:pPr>
      <w:r w:rsidRPr="004674BD">
        <w:rPr>
          <w:rFonts w:cs="Times New Roman"/>
        </w:rPr>
        <w:t>電子郵件信箱：</w:t>
      </w:r>
    </w:p>
    <w:p w14:paraId="08C77325" w14:textId="6A6D4D19" w:rsidR="00E91FB9" w:rsidRPr="004674BD" w:rsidRDefault="00225C2C" w:rsidP="00923C3E">
      <w:pPr>
        <w:adjustRightInd w:val="0"/>
        <w:snapToGrid w:val="0"/>
        <w:spacing w:line="360" w:lineRule="auto"/>
        <w:rPr>
          <w:rFonts w:cs="Times New Roman" w:hint="eastAsia"/>
        </w:rPr>
      </w:pPr>
      <w:r w:rsidRPr="004674BD">
        <w:rPr>
          <w:rFonts w:cs="Times New Roman"/>
        </w:rPr>
        <w:t>戶籍地址：</w:t>
      </w:r>
    </w:p>
    <w:p w14:paraId="2F359B40" w14:textId="1D2DF69C" w:rsidR="00923C3E" w:rsidRPr="004674BD" w:rsidRDefault="00225C2C" w:rsidP="004674BD">
      <w:pPr>
        <w:adjustRightInd w:val="0"/>
        <w:snapToGrid w:val="0"/>
        <w:spacing w:line="360" w:lineRule="auto"/>
        <w:ind w:right="480"/>
        <w:jc w:val="right"/>
        <w:rPr>
          <w:rFonts w:cs="Times New Roman"/>
        </w:rPr>
      </w:pPr>
      <w:r w:rsidRPr="004674BD">
        <w:rPr>
          <w:rFonts w:cs="Times New Roman"/>
        </w:rPr>
        <w:t>中</w:t>
      </w:r>
      <w:r w:rsidRPr="004674BD">
        <w:rPr>
          <w:rFonts w:cs="Times New Roman"/>
        </w:rPr>
        <w:t xml:space="preserve"> </w:t>
      </w:r>
      <w:r w:rsidRPr="004674BD">
        <w:rPr>
          <w:rFonts w:cs="Times New Roman"/>
        </w:rPr>
        <w:t>華</w:t>
      </w:r>
      <w:r w:rsidRPr="004674BD">
        <w:rPr>
          <w:rFonts w:cs="Times New Roman"/>
        </w:rPr>
        <w:t xml:space="preserve"> </w:t>
      </w:r>
      <w:r w:rsidRPr="004674BD">
        <w:rPr>
          <w:rFonts w:cs="Times New Roman"/>
        </w:rPr>
        <w:t>民</w:t>
      </w:r>
      <w:r w:rsidRPr="004674BD">
        <w:rPr>
          <w:rFonts w:cs="Times New Roman"/>
        </w:rPr>
        <w:t xml:space="preserve"> </w:t>
      </w:r>
      <w:r w:rsidRPr="004674BD">
        <w:rPr>
          <w:rFonts w:cs="Times New Roman"/>
        </w:rPr>
        <w:t>國</w:t>
      </w:r>
      <w:r w:rsidRPr="004674BD">
        <w:rPr>
          <w:rFonts w:cs="Times New Roman"/>
        </w:rPr>
        <w:t xml:space="preserve">        </w:t>
      </w:r>
      <w:r w:rsidRPr="004674BD">
        <w:rPr>
          <w:rFonts w:cs="Times New Roman"/>
        </w:rPr>
        <w:t>年</w:t>
      </w:r>
      <w:r w:rsidRPr="004674BD">
        <w:rPr>
          <w:rFonts w:cs="Times New Roman"/>
        </w:rPr>
        <w:t xml:space="preserve">       </w:t>
      </w:r>
      <w:r w:rsidRPr="004674BD">
        <w:rPr>
          <w:rFonts w:cs="Times New Roman"/>
        </w:rPr>
        <w:t>月</w:t>
      </w:r>
      <w:r w:rsidRPr="004674BD">
        <w:rPr>
          <w:rFonts w:cs="Times New Roman"/>
        </w:rPr>
        <w:t xml:space="preserve">       </w:t>
      </w:r>
      <w:r w:rsidRPr="004674BD">
        <w:rPr>
          <w:rFonts w:cs="Times New Roman"/>
        </w:rPr>
        <w:t>日</w:t>
      </w:r>
    </w:p>
    <w:sectPr w:rsidR="00923C3E" w:rsidRPr="004674BD" w:rsidSect="005B7394">
      <w:headerReference w:type="default" r:id="rId7"/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FB304" w14:textId="77777777" w:rsidR="005E30CF" w:rsidRDefault="005E30CF" w:rsidP="00F83715">
      <w:pPr>
        <w:spacing w:after="0" w:line="240" w:lineRule="auto"/>
      </w:pPr>
      <w:r>
        <w:separator/>
      </w:r>
    </w:p>
  </w:endnote>
  <w:endnote w:type="continuationSeparator" w:id="0">
    <w:p w14:paraId="4F9FB5D0" w14:textId="77777777" w:rsidR="005E30CF" w:rsidRDefault="005E30CF" w:rsidP="00F83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圓體 Std W8">
    <w:altName w:val="Arial Unicode MS"/>
    <w:panose1 w:val="020B0604020202020204"/>
    <w:charset w:val="51"/>
    <w:family w:val="auto"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90D36" w14:textId="77777777" w:rsidR="005E30CF" w:rsidRDefault="005E30CF" w:rsidP="00F83715">
      <w:pPr>
        <w:spacing w:after="0" w:line="240" w:lineRule="auto"/>
      </w:pPr>
      <w:r>
        <w:separator/>
      </w:r>
    </w:p>
  </w:footnote>
  <w:footnote w:type="continuationSeparator" w:id="0">
    <w:p w14:paraId="7985EAC4" w14:textId="77777777" w:rsidR="005E30CF" w:rsidRDefault="005E30CF" w:rsidP="00F83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B906" w14:textId="42775C43" w:rsidR="004674BD" w:rsidRDefault="004674BD">
    <w:pPr>
      <w:pStyle w:val="af"/>
    </w:pPr>
  </w:p>
  <w:tbl>
    <w:tblPr>
      <w:tblW w:w="0" w:type="auto"/>
      <w:tblLook w:val="04A0" w:firstRow="1" w:lastRow="0" w:firstColumn="1" w:lastColumn="0" w:noHBand="0" w:noVBand="1"/>
    </w:tblPr>
    <w:tblGrid>
      <w:gridCol w:w="1669"/>
      <w:gridCol w:w="6631"/>
    </w:tblGrid>
    <w:tr w:rsidR="004674BD" w:rsidRPr="00CF54D6" w14:paraId="13970E70" w14:textId="77777777" w:rsidTr="00D43B80">
      <w:tc>
        <w:tcPr>
          <w:tcW w:w="1381" w:type="dxa"/>
          <w:vMerge w:val="restart"/>
        </w:tcPr>
        <w:p w14:paraId="43390B33" w14:textId="77777777" w:rsidR="004674BD" w:rsidRPr="003B67D0" w:rsidRDefault="004674BD" w:rsidP="004674BD">
          <w:pPr>
            <w:pStyle w:val="af"/>
            <w:rPr>
              <w:rFonts w:ascii="Verdana" w:hAnsi="Verdana"/>
              <w:b/>
              <w:color w:val="941515"/>
              <w:sz w:val="52"/>
              <w:szCs w:val="52"/>
            </w:rPr>
          </w:pPr>
          <w:r w:rsidRPr="003B67D0">
            <w:rPr>
              <w:rFonts w:ascii="Verdana" w:hAnsi="Verdana" w:hint="eastAsia"/>
              <w:b/>
              <w:color w:val="941515"/>
              <w:sz w:val="52"/>
              <w:szCs w:val="52"/>
            </w:rPr>
            <w:t>J</w:t>
          </w:r>
          <w:r w:rsidRPr="003B67D0">
            <w:rPr>
              <w:rFonts w:ascii="Verdana" w:hAnsi="Verdana"/>
              <w:b/>
              <w:color w:val="941515"/>
              <w:sz w:val="52"/>
              <w:szCs w:val="52"/>
            </w:rPr>
            <w:t>CRP</w:t>
          </w:r>
        </w:p>
      </w:tc>
      <w:tc>
        <w:tcPr>
          <w:tcW w:w="7141" w:type="dxa"/>
        </w:tcPr>
        <w:p w14:paraId="7E6F6C34" w14:textId="77777777" w:rsidR="004674BD" w:rsidRPr="003B67D0" w:rsidRDefault="004674BD" w:rsidP="004674BD">
          <w:pPr>
            <w:pStyle w:val="af"/>
            <w:rPr>
              <w:rFonts w:ascii="華康圓體 Std W8" w:eastAsia="華康圓體 Std W8" w:hAnsi="華康圓體 Std W8"/>
              <w:color w:val="262626"/>
              <w:sz w:val="24"/>
              <w:szCs w:val="24"/>
            </w:rPr>
          </w:pPr>
          <w:r w:rsidRPr="003B67D0">
            <w:rPr>
              <w:rFonts w:ascii="華康圓體 Std W8" w:eastAsia="華康圓體 Std W8" w:hAnsi="華康圓體 Std W8" w:hint="eastAsia"/>
              <w:color w:val="262626"/>
              <w:sz w:val="24"/>
              <w:szCs w:val="24"/>
            </w:rPr>
            <w:t>《傳播研究與實踐》</w:t>
          </w:r>
        </w:p>
      </w:tc>
    </w:tr>
    <w:tr w:rsidR="004674BD" w:rsidRPr="00CF54D6" w14:paraId="5FF03CD4" w14:textId="77777777" w:rsidTr="00D43B80">
      <w:tc>
        <w:tcPr>
          <w:tcW w:w="1381" w:type="dxa"/>
          <w:vMerge/>
        </w:tcPr>
        <w:p w14:paraId="2511A8CB" w14:textId="77777777" w:rsidR="004674BD" w:rsidRPr="003B67D0" w:rsidRDefault="004674BD" w:rsidP="004674BD">
          <w:pPr>
            <w:pStyle w:val="af"/>
            <w:rPr>
              <w:rFonts w:hint="eastAsia"/>
            </w:rPr>
          </w:pPr>
        </w:p>
      </w:tc>
      <w:tc>
        <w:tcPr>
          <w:tcW w:w="7141" w:type="dxa"/>
        </w:tcPr>
        <w:p w14:paraId="31853FE0" w14:textId="77777777" w:rsidR="004674BD" w:rsidRPr="003B67D0" w:rsidRDefault="004674BD" w:rsidP="004674BD">
          <w:pPr>
            <w:pStyle w:val="af"/>
            <w:rPr>
              <w:rFonts w:hint="eastAsia"/>
              <w:color w:val="404040"/>
              <w:sz w:val="24"/>
              <w:szCs w:val="24"/>
            </w:rPr>
          </w:pPr>
          <w:r w:rsidRPr="003B67D0">
            <w:rPr>
              <w:rFonts w:hint="eastAsia"/>
              <w:color w:val="404040"/>
              <w:sz w:val="24"/>
              <w:szCs w:val="24"/>
            </w:rPr>
            <w:t xml:space="preserve">Journal of Communications Research and Practice         </w:t>
          </w:r>
        </w:p>
      </w:tc>
    </w:tr>
  </w:tbl>
  <w:p w14:paraId="786DCFF1" w14:textId="77777777" w:rsidR="004674BD" w:rsidRDefault="004674BD">
    <w:pPr>
      <w:pStyle w:val="af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2C"/>
    <w:rsid w:val="00175CFF"/>
    <w:rsid w:val="00225C2C"/>
    <w:rsid w:val="003737AD"/>
    <w:rsid w:val="004674BD"/>
    <w:rsid w:val="005A5068"/>
    <w:rsid w:val="005B7394"/>
    <w:rsid w:val="005E30CF"/>
    <w:rsid w:val="006176E0"/>
    <w:rsid w:val="00691974"/>
    <w:rsid w:val="00730EB5"/>
    <w:rsid w:val="00754D95"/>
    <w:rsid w:val="007B684D"/>
    <w:rsid w:val="007F5D71"/>
    <w:rsid w:val="008204B8"/>
    <w:rsid w:val="00923C3E"/>
    <w:rsid w:val="00A77FB1"/>
    <w:rsid w:val="00BE7639"/>
    <w:rsid w:val="00E91FB9"/>
    <w:rsid w:val="00F17485"/>
    <w:rsid w:val="00F8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062D"/>
  <w15:chartTrackingRefBased/>
  <w15:docId w15:val="{208391ED-41F9-3947-A6F3-08CE6C29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639"/>
    <w:pPr>
      <w:widowControl w:val="0"/>
      <w:overflowPunct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225C2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5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5C2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5C2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5C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5C2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5C2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5C2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5C2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25C2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25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25C2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25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25C2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25C2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25C2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25C2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25C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5C2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25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5C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25C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25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25C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25C2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5C2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5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25C2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25C2C"/>
    <w:rPr>
      <w:b/>
      <w:bCs/>
      <w:smallCaps/>
      <w:color w:val="0F4761" w:themeColor="accent1" w:themeShade="BF"/>
      <w:spacing w:val="5"/>
    </w:rPr>
  </w:style>
  <w:style w:type="paragraph" w:styleId="ae">
    <w:name w:val="Revision"/>
    <w:hidden/>
    <w:uiPriority w:val="99"/>
    <w:semiHidden/>
    <w:rsid w:val="00BE7639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F83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83715"/>
    <w:rPr>
      <w:rFonts w:ascii="Times New Roman" w:hAnsi="Times New Roman"/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83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83715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81FB3-7CEA-4012-8638-59211191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Pei-Wen Lee</dc:creator>
  <cp:keywords/>
  <dc:description/>
  <cp:lastModifiedBy>Pei-Wen Lee</cp:lastModifiedBy>
  <cp:revision>2</cp:revision>
  <dcterms:created xsi:type="dcterms:W3CDTF">2024-07-21T05:34:00Z</dcterms:created>
  <dcterms:modified xsi:type="dcterms:W3CDTF">2024-07-21T05:34:00Z</dcterms:modified>
</cp:coreProperties>
</file>